
<file path=[Content_Types].xml><?xml version="1.0" encoding="utf-8"?>
<Types xmlns="http://schemas.openxmlformats.org/package/2006/content-types">
  <Default ContentType="image/jpeg" Extension="jpeg"/>
  <Default ContentType="image/png" Extension="png"/>
  <Default ContentType="application/vnd.openxmlformats-package.relationships+xml" Extension="rels"/>
  <Default ContentType="application/xml" Extension="xml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wordprocessingml.footer+xml" PartName="/word/footer1.xml"/>
  <Override ContentType="application/vnd.openxmlformats-officedocument.wordprocessingml.header+xml" PartName="/word/header1.xml"/>
  <Override ContentType="application/vnd.openxmlformats-officedocument.wordprocessingml.numbering+xml" PartName="/word/numbering.xml"/>
  <Override ContentType="application/vnd.openxmlformats-officedocument.wordprocessingml.settings+xml" PartName="/word/settings.xml"/>
  <Override ContentType="application/vnd.openxmlformats-officedocument.wordprocessingml.styles+xml" PartName="/word/styles.xml"/>
</Types>
</file>

<file path=_rels/.rels><?xml version="1.0" encoding="UTF-8" standalone="yes"?><Relationships xmlns="http://schemas.openxmlformats.org/package/2006/relationships"><Relationship Id="rId1" Target="word/document.xml" Type="http://schemas.openxmlformats.org/officeDocument/2006/relationships/officeDocument"/><Relationship Id="rId2" Target="docProps/app.xml" Type="http://schemas.openxmlformats.org/officeDocument/2006/relationships/extended-properties"/><Relationship Id="rId3" Target="docProps/core.xml" Type="http://schemas.openxmlformats.org/package/2006/relationships/metadata/core-properties"/></Relationships>
</file>

<file path=word/document.xml><?xml version="1.0" encoding="utf-8"?>
<w:document xmlns:w="http://schemas.openxmlformats.org/wordprocessingml/2006/main" xmlns:wp="http://schemas.openxmlformats.org/drawingml/2006/wordprocessingDrawing" xmlns:r="http://schemas.openxmlformats.org/officeDocument/2006/relationships">
  <w:body>
    <w:p>
      <w:pPr>
        <w:spacing w:before="480" w:after="480" w:line="288" w:lineRule="auto"/>
        <w:ind w:left="0"/>
      </w:pPr>
      <w:r>
        <w:rPr>
          <w:rFonts w:eastAsia="等线" w:ascii="Arial" w:cs="Arial" w:hAnsi="Arial"/>
          <w:b w:val="true"/>
          <w:sz w:val="52"/>
        </w:rPr>
        <w:t>Billy- BD 反馈</w:t>
      </w: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0" w:id="0"/>
      <w:r>
        <w:rPr>
          <w:rFonts w:eastAsia="等线" w:ascii="Arial" w:cs="Arial" w:hAnsi="Arial"/>
          <w:b w:val="true"/>
          <w:sz w:val="32"/>
        </w:rPr>
        <w:t>BD 反馈</w:t>
      </w:r>
      <w:bookmarkEnd w:id="0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Ellen 反馈的问题:</w:t>
      </w:r>
    </w:p>
    <w:p>
      <w:pPr>
        <w:numPr>
          <w:numId w:val="1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积分没有用户领取的情况下允许删除, 现有的 hide/unhide 按钮改成 删除 按钮, 点击后提供二次弹窗确认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1752600"/>
            <wp:docPr id="0" name="Drawing 0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0" descr="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2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新建 quest, 默认添加 token 奖励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5029200"/>
            <wp:docPr id="1" name="Drawing 1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502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3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quest 里奖励积分的设置要展示出全部积分名称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最好做成能自适应的, 根据积分的名称长度显示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1933575"/>
            <wp:docPr id="2" name="Drawing 2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4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Pricing Plan 样式优化, 把标记位置中的数字样式调的明显一点</w:t>
      </w:r>
    </w:p>
    <w:p>
      <w:pPr>
        <w:spacing w:before="120" w:after="120" w:line="288" w:lineRule="auto"/>
        <w:ind w:left="0"/>
        <w:jc w:val="left"/>
      </w:pPr>
      <w:r>
        <w:drawing>
          <wp:inline distT="0" distR="0" distB="0" distL="0">
            <wp:extent cx="5257800" cy="2714625"/>
            <wp:docPr id="3" name="Drawing 3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5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针对按排名发奖的奖励显示, 如果是确定的奖励金额, 则在 Rewards Per Winner 显示信息上带上 token 名称, 比如图下截图的示例中, 显示为 100 USDT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476500"/>
            <wp:docPr id="4" name="Drawing 4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Joe To-do:</w:t>
      </w:r>
    </w:p>
    <w:p>
      <w:pPr>
        <w:numPr>
          <w:numId w:val="6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INCENTIVE leaderboard 增加每个用户完成任务的数据, 新增的三个字段插入在 User 和 奖励积分的中间:</w:t>
      </w:r>
    </w:p>
    <w:p>
      <w:pPr>
        <w:numPr>
          <w:numId w:val="7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字段名: Tasks Participated, 表示用户参与过多少个任务</w:t>
      </w:r>
    </w:p>
    <w:p>
      <w:pPr>
        <w:numPr>
          <w:numId w:val="8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字段名: Tasks Submitted, 表示用户提交了多少个任务</w:t>
      </w:r>
    </w:p>
    <w:p>
      <w:pPr>
        <w:numPr>
          <w:numId w:val="9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字段名: Tasks Qualified, 表示用户完成并通过审核的任务数量</w:t>
      </w:r>
    </w:p>
    <w:p>
      <w:pPr>
        <w:numPr>
          <w:numId w:val="10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这些新增的字段只需要在 B端后台显示, 同时需要注意导出的数据表里也需要包括这三个字段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714625"/>
            <wp:docPr id="5" name="Drawing 5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11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Draft 状态下的 quest 卡片: quest data 按钮改成 edit, 同时去掉底下的编辑按钮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609600"/>
            <wp:docPr id="6" name="Drawing 6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1" w:id="1"/>
      <w:r>
        <w:rPr>
          <w:rFonts w:eastAsia="等线" w:ascii="Arial" w:cs="Arial" w:hAnsi="Arial"/>
          <w:b w:val="true"/>
          <w:sz w:val="32"/>
        </w:rPr>
        <w:t>Quest 数据分析板块优化</w:t>
      </w:r>
      <w:bookmarkEnd w:id="1"/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6858000"/>
            <wp:docPr id="7" name="Drawing 7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numPr>
          <w:numId w:val="12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去掉原有的 Task Participant 和 Quest Participant ,统一整合成 Export. 点击按钮后, 页面往下滚, 定位到 Task Performance 板块, 同时高亮 Task Performance 和 Submitter List 中的 Export 按钮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933450"/>
            <wp:docPr id="8" name="Drawing 8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13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新增 Task Performance 板块</w:t>
      </w:r>
    </w:p>
    <w:p>
      <w:pPr>
        <w:numPr>
          <w:numId w:val="14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在板块右上角放置导出入口, 点击后导出现有 Task Participant 的信息</w:t>
      </w:r>
    </w:p>
    <w:p>
      <w:pPr>
        <w:numPr>
          <w:numId w:val="15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Task Name 显示任务名称, 直接显示该任务在C端的任务名称</w:t>
      </w:r>
    </w:p>
    <w:p>
      <w:pPr>
        <w:numPr>
          <w:numId w:val="16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每个任务展示三个关键指标:</w:t>
      </w:r>
    </w:p>
    <w:p>
      <w:pPr>
        <w:numPr>
          <w:numId w:val="17"/>
        </w:numPr>
        <w:spacing w:before="120" w:after="120" w:line="288" w:lineRule="auto"/>
        <w:ind w:left="907"/>
        <w:jc w:val="left"/>
      </w:pPr>
      <w:r>
        <w:rPr>
          <w:rFonts w:eastAsia="等线" w:ascii="Arial" w:cs="Arial" w:hAnsi="Arial"/>
          <w:sz w:val="22"/>
        </w:rPr>
        <w:t>Participants%</w:t>
      </w:r>
    </w:p>
    <w:p>
      <w:pPr>
        <w:numPr>
          <w:numId w:val="18"/>
        </w:numPr>
        <w:spacing w:before="120" w:after="120" w:line="288" w:lineRule="auto"/>
        <w:ind w:left="1360"/>
        <w:jc w:val="left"/>
      </w:pPr>
      <w:r>
        <w:rPr>
          <w:rFonts w:eastAsia="等线" w:ascii="Arial" w:cs="Arial" w:hAnsi="Arial"/>
          <w:sz w:val="22"/>
        </w:rPr>
        <w:t>计算公式= Task Submitters/Quest Participants</w:t>
      </w:r>
    </w:p>
    <w:p>
      <w:pPr>
        <w:numPr>
          <w:numId w:val="19"/>
        </w:numPr>
        <w:spacing w:before="120" w:after="120" w:line="288" w:lineRule="auto"/>
        <w:ind w:left="1360"/>
        <w:jc w:val="left"/>
      </w:pPr>
      <w:r>
        <w:rPr>
          <w:rFonts w:eastAsia="等线" w:ascii="Arial" w:cs="Arial" w:hAnsi="Arial"/>
          <w:sz w:val="22"/>
        </w:rPr>
        <w:t>精度到百分比的小数点后两位</w:t>
      </w:r>
    </w:p>
    <w:p>
      <w:pPr>
        <w:numPr>
          <w:numId w:val="20"/>
        </w:numPr>
        <w:spacing w:before="120" w:after="120" w:line="288" w:lineRule="auto"/>
        <w:ind w:left="907"/>
        <w:jc w:val="left"/>
      </w:pPr>
      <w:r>
        <w:rPr>
          <w:rFonts w:eastAsia="等线" w:ascii="Arial" w:cs="Arial" w:hAnsi="Arial"/>
          <w:sz w:val="22"/>
        </w:rPr>
        <w:t>Submitters: 任务级别的 Submitters</w:t>
      </w:r>
    </w:p>
    <w:p>
      <w:pPr>
        <w:numPr>
          <w:numId w:val="21"/>
        </w:numPr>
        <w:spacing w:before="120" w:after="120" w:line="288" w:lineRule="auto"/>
        <w:ind w:left="907"/>
        <w:jc w:val="left"/>
      </w:pPr>
      <w:r>
        <w:rPr>
          <w:rFonts w:eastAsia="等线" w:ascii="Arial" w:cs="Arial" w:hAnsi="Arial"/>
          <w:sz w:val="22"/>
        </w:rPr>
        <w:t>Qualifiers:  任务级别的 Qualifiers</w:t>
      </w:r>
    </w:p>
    <w:p>
      <w:pPr>
        <w:numPr>
          <w:numId w:val="22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每个任务提供 Export Details 入口, 点击后下载该任务参与的用户明细数据, 字段与现有的 Task Participant 信息字段保持一致</w:t>
      </w:r>
    </w:p>
    <w:p>
      <w:pPr>
        <w:numPr>
          <w:numId w:val="23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该板块一页最多放5个任务, 更多任务通过分页切换; 任务排序与B端在 Quest 里配置的排序一致</w:t>
      </w:r>
    </w:p>
    <w:p>
      <w:pPr>
        <w:numPr>
          <w:numId w:val="24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新增 Qualifier List, 放在 submitter list 右边; 显示的信息和UI布局与 submitter list 保持一致</w:t>
      </w:r>
    </w:p>
    <w:p>
      <w:pPr>
        <w:numPr>
          <w:numId w:val="25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Submitter list /Qualifier List/ winner list 每个列表下都分别提供单独的用户明细导出按钮; 不同的用户列表提供不同的字段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1524000"/>
            <wp:docPr id="9" name="Drawing 9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2010"/>
        <w:gridCol w:w="6270"/>
      </w:tblGrid>
      <w:tr>
        <w:tc>
          <w:tcPr>
            <w:tcW w:w="201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b w:val="true"/>
                <w:sz w:val="22"/>
              </w:rPr>
              <w:t>用户类型</w:t>
            </w:r>
          </w:p>
        </w:tc>
        <w:tc>
          <w:tcPr>
            <w:tcW w:w="62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b w:val="true"/>
                <w:sz w:val="22"/>
              </w:rPr>
              <w:t>导出字段 (为了便于区分原来 quest participants 的字段, 标灰的是去掉的字段)</w:t>
            </w:r>
          </w:p>
        </w:tc>
      </w:tr>
      <w:tr>
        <w:tc>
          <w:tcPr>
            <w:tcW w:w="201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Submitter list</w:t>
            </w:r>
          </w:p>
        </w:tc>
        <w:tc>
          <w:tcPr>
            <w:tcW w:w="62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 xml:space="preserve">UserId        User Name        User Address(evm)        TwitterId        TwitterHandle        DiscordId        DiscordName        TelegramId        TelegramName        Email       </w:t>
            </w:r>
            <w:r>
              <w:rPr>
                <w:rFonts w:eastAsia="等线" w:ascii="Arial" w:cs="Arial" w:hAnsi="Arial"/>
                <w:sz w:val="22"/>
                <w:shd w:fill="bbbfc4"/>
              </w:rPr>
              <w:t xml:space="preserve"> IsWinner        IsQualifier        IsSubmitter  </w:t>
            </w:r>
            <w:r>
              <w:rPr>
                <w:rFonts w:eastAsia="等线" w:ascii="Arial" w:cs="Arial" w:hAnsi="Arial"/>
                <w:sz w:val="22"/>
              </w:rPr>
              <w:t xml:space="preserve">      TotalPoints        OptTaskPoints        Location        CompleteTime        </w:t>
            </w:r>
            <w:r>
              <w:rPr>
                <w:rFonts w:eastAsia="等线" w:ascii="Arial" w:cs="Arial" w:hAnsi="Arial"/>
                <w:sz w:val="22"/>
                <w:shd w:fill="bbbfc4"/>
              </w:rPr>
              <w:t>Reward Type        Reward Detail        Reward Amount</w:t>
            </w:r>
          </w:p>
        </w:tc>
      </w:tr>
      <w:tr>
        <w:tc>
          <w:tcPr>
            <w:tcW w:w="201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Qualifier List</w:t>
            </w:r>
          </w:p>
        </w:tc>
        <w:tc>
          <w:tcPr>
            <w:tcW w:w="62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 xml:space="preserve">UserId        User Name        User Address(evm)        TwitterId        TwitterHandle        DiscordId        DiscordName        TelegramId        TelegramName        Email       </w:t>
            </w:r>
            <w:r>
              <w:rPr>
                <w:rFonts w:eastAsia="等线" w:ascii="Arial" w:cs="Arial" w:hAnsi="Arial"/>
                <w:sz w:val="22"/>
                <w:shd w:fill="bbbfc4"/>
              </w:rPr>
              <w:t xml:space="preserve"> IsWinner        IsQualifier        IsSubmitter  </w:t>
            </w:r>
            <w:r>
              <w:rPr>
                <w:rFonts w:eastAsia="等线" w:ascii="Arial" w:cs="Arial" w:hAnsi="Arial"/>
                <w:sz w:val="22"/>
              </w:rPr>
              <w:t xml:space="preserve">      TotalPoints        OptTaskPoints        Location        CompleteTime        </w:t>
            </w:r>
            <w:r>
              <w:rPr>
                <w:rFonts w:eastAsia="等线" w:ascii="Arial" w:cs="Arial" w:hAnsi="Arial"/>
                <w:sz w:val="22"/>
                <w:shd w:fill="bbbfc4"/>
              </w:rPr>
              <w:t>Reward Type        Reward Detail        Reward Amount</w:t>
            </w:r>
          </w:p>
        </w:tc>
      </w:tr>
      <w:tr>
        <w:tc>
          <w:tcPr>
            <w:tcW w:w="201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Winner list</w:t>
            </w:r>
          </w:p>
        </w:tc>
        <w:tc>
          <w:tcPr>
            <w:tcW w:w="62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 xml:space="preserve">UserId        User Name        User Address(evm)        TwitterId        TwitterHandle        DiscordId        DiscordName        TelegramId        TelegramName        Email       </w:t>
            </w:r>
            <w:r>
              <w:rPr>
                <w:rFonts w:eastAsia="等线" w:ascii="Arial" w:cs="Arial" w:hAnsi="Arial"/>
                <w:sz w:val="22"/>
                <w:shd w:fill="bbbfc4"/>
              </w:rPr>
              <w:t xml:space="preserve"> IsWinner        IsQualifier        IsSubmitter  </w:t>
            </w:r>
            <w:r>
              <w:rPr>
                <w:rFonts w:eastAsia="等线" w:ascii="Arial" w:cs="Arial" w:hAnsi="Arial"/>
                <w:sz w:val="22"/>
              </w:rPr>
              <w:t xml:space="preserve">      TotalPoints        OptTaskPoints        Location        CompleteTime        Reward Type        Reward Detail        Reward Amount</w:t>
            </w:r>
          </w:p>
        </w:tc>
      </w:tr>
    </w:tbl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PS. 导出的表格里要去掉原有  quest participants  导出中包括的这五行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923925"/>
            <wp:docPr id="10" name="Drawing 10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导出样式优化, 输入邮件后整个输入框都看不见输入的内容了:</w:t>
      </w:r>
    </w:p>
    <w:p>
      <w:pPr>
        <w:spacing w:before="120" w:after="120" w:line="288" w:lineRule="auto"/>
        <w:ind w:left="0"/>
        <w:jc w:val="left"/>
      </w:pPr>
      <w:r>
        <w:drawing>
          <wp:inline distT="0" distR="0" distB="0" distL="0">
            <wp:extent cx="4133850" cy="2828925"/>
            <wp:docPr id="11" name="Drawing 11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Ellen To-do:</w:t>
      </w:r>
    </w:p>
    <w:p>
      <w:pPr>
        <w:numPr>
          <w:numId w:val="26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装修的优化:</w:t>
      </w:r>
    </w:p>
    <w:p>
      <w:pPr>
        <w:numPr>
          <w:numId w:val="27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Announcement 模块调整一下位置, 放在 header 下面</w:t>
      </w:r>
    </w:p>
    <w:p>
      <w:pPr>
        <w:numPr>
          <w:numId w:val="28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community intro 图片比例引导有歧义, 需要优化:</w:t>
      </w:r>
    </w:p>
    <w:p>
      <w:pPr>
        <w:numPr>
          <w:numId w:val="29"/>
        </w:numPr>
        <w:spacing w:before="120" w:after="120" w:line="288" w:lineRule="auto"/>
        <w:ind w:left="907"/>
        <w:jc w:val="left"/>
      </w:pPr>
      <w:r>
        <w:rPr>
          <w:rFonts w:eastAsia="等线" w:ascii="Arial" w:cs="Arial" w:hAnsi="Arial"/>
          <w:sz w:val="22"/>
        </w:rPr>
        <w:t>根据板块的数量, 自动显示推荐的图片比例</w:t>
      </w:r>
    </w:p>
    <w:p>
      <w:pPr>
        <w:numPr>
          <w:numId w:val="30"/>
        </w:numPr>
        <w:spacing w:before="120" w:after="120" w:line="288" w:lineRule="auto"/>
        <w:ind w:left="907"/>
        <w:jc w:val="left"/>
      </w:pPr>
      <w:r>
        <w:rPr>
          <w:rFonts w:eastAsia="等线" w:ascii="Arial" w:cs="Arial" w:hAnsi="Arial"/>
          <w:sz w:val="22"/>
        </w:rPr>
        <w:t>在图片上传的组件中, 去掉 Recommended Ratio 2:1 的文案显示</w:t>
      </w:r>
    </w:p>
    <w:p>
      <w:pPr>
        <w:spacing w:before="120" w:after="120" w:line="288" w:lineRule="auto"/>
        <w:ind w:left="1360"/>
        <w:jc w:val="left"/>
      </w:pPr>
      <w:r>
        <w:drawing>
          <wp:inline distT="0" distR="0" distB="0" distL="0">
            <wp:extent cx="3581400" cy="4924425"/>
            <wp:docPr id="12" name="Drawing 12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"/>
                    <pic:cNvPicPr>
                      <a:picLocks noChangeAspect="true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492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31"/>
        </w:numPr>
        <w:spacing w:before="120" w:after="120" w:line="288" w:lineRule="auto"/>
        <w:ind w:left="907"/>
        <w:jc w:val="left"/>
      </w:pPr>
      <w:r>
        <w:rPr>
          <w:rFonts w:eastAsia="等线" w:ascii="Arial" w:cs="Arial" w:hAnsi="Arial"/>
          <w:sz w:val="22"/>
        </w:rPr>
        <w:t>装修右侧的预览界面能点击海报跳转链接</w:t>
      </w:r>
    </w:p>
    <w:p>
      <w:pPr>
        <w:numPr>
          <w:numId w:val="32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Quest join your community 任务优化:</w:t>
      </w:r>
    </w:p>
    <w:p>
      <w:pPr>
        <w:numPr>
          <w:numId w:val="33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任务 logo 改成使用项目方自己的 logo</w:t>
      </w:r>
    </w:p>
    <w:p>
      <w:pPr>
        <w:numPr>
          <w:numId w:val="34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去掉填写 community name 的配置项</w:t>
      </w:r>
    </w:p>
    <w:p>
      <w:pPr>
        <w:numPr>
          <w:numId w:val="35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增加文案描述, 告知这个任务模版是干嘛的</w:t>
      </w:r>
    </w:p>
    <w:p>
      <w:pPr>
        <w:numPr>
          <w:numId w:val="36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任务描述里默认填充为项目信息中 About Us 的描述</w:t>
      </w:r>
    </w:p>
    <w:p>
      <w:pPr>
        <w:spacing w:before="120" w:after="120" w:line="288" w:lineRule="auto"/>
        <w:ind w:left="453"/>
        <w:jc w:val="center"/>
      </w:pPr>
      <w:r>
        <w:drawing>
          <wp:inline distT="0" distR="0" distB="0" distL="0">
            <wp:extent cx="5257800" cy="5029200"/>
            <wp:docPr id="13" name="Drawing 13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"/>
                    <pic:cNvPicPr>
                      <a:picLocks noChangeAspect="true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502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37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B端 setting 页面优化:</w:t>
      </w:r>
    </w:p>
    <w:p>
      <w:pPr>
        <w:numPr>
          <w:numId w:val="38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针对 community owner, 在 team member 之后增加 tab: Personal Profile ↗</w:t>
      </w:r>
    </w:p>
    <w:p>
      <w:pPr>
        <w:numPr>
          <w:numId w:val="39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 xml:space="preserve">点击后, 打开一个新页面, 跳转至 </w:t>
      </w:r>
      <w:r>
        <w:rPr>
          <w:rFonts w:eastAsia="等线" w:ascii="Arial" w:cs="Arial" w:hAnsi="Arial"/>
          <w:sz w:val="22"/>
        </w:rPr>
        <w:t>https://taskon.xyz/profile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514600"/>
            <wp:docPr id="14" name="Drawing 14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"/>
                    <pic:cNvPicPr>
                      <a:picLocks noChangeAspect="true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40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包含 Pow 任务的 quest 结束后, 如果有未审核的任务, 需要强化 task review 没有审核后七天后会全部通过的提示:</w:t>
      </w:r>
    </w:p>
    <w:p>
      <w:pPr>
        <w:numPr>
          <w:numId w:val="41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在 quest 卡片里增加操作按钮: Review, 点击后跳转到 Quest 详情页里的 Task Review Tab</w:t>
      </w:r>
    </w:p>
    <w:p>
      <w:pPr>
        <w:numPr>
          <w:numId w:val="42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 xml:space="preserve">在 quest 卡片里增加提示: Note: Please complete all reviews by 2025-08-13 08:26:00 UTC. Submissions left unreviewed will be </w:t>
      </w:r>
      <w:r>
        <w:rPr>
          <w:rFonts w:eastAsia="等线" w:ascii="Arial" w:cs="Arial" w:hAnsi="Arial"/>
          <w:b w:val="true"/>
          <w:sz w:val="22"/>
        </w:rPr>
        <w:t>automatically approved</w:t>
      </w:r>
      <w:r>
        <w:rPr>
          <w:rFonts w:eastAsia="等线" w:ascii="Arial" w:cs="Arial" w:hAnsi="Arial"/>
          <w:sz w:val="22"/>
        </w:rPr>
        <w:t xml:space="preserve">. [cara 设计下样式] </w:t>
      </w:r>
    </w:p>
    <w:p>
      <w:pPr>
        <w:spacing w:before="120" w:after="120" w:line="288" w:lineRule="auto"/>
        <w:ind w:left="907"/>
        <w:jc w:val="center"/>
      </w:pPr>
      <w:r>
        <w:drawing>
          <wp:inline distT="0" distR="0" distB="0" distL="0">
            <wp:extent cx="5257800" cy="904875"/>
            <wp:docPr id="15" name="Drawing 15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"/>
                    <pic:cNvPicPr>
                      <a:picLocks noChangeAspect="true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43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 xml:space="preserve">在B端后台增加横幅提示: Note: Please complete all reviews by 2025-08-13 08:26:00 UTC. Submissions left unreviewed will be </w:t>
      </w:r>
      <w:r>
        <w:rPr>
          <w:rFonts w:eastAsia="等线" w:ascii="Arial" w:cs="Arial" w:hAnsi="Arial"/>
          <w:b w:val="true"/>
          <w:sz w:val="22"/>
        </w:rPr>
        <w:t>automatically approved</w:t>
      </w:r>
      <w:r>
        <w:rPr>
          <w:rFonts w:eastAsia="等线" w:ascii="Arial" w:cs="Arial" w:hAnsi="Arial"/>
          <w:sz w:val="22"/>
        </w:rPr>
        <w:t>. 按钮: Review Now, 点击后跳转到  Task Review 页面. 样式类似以下的:</w:t>
      </w:r>
    </w:p>
    <w:p>
      <w:pPr>
        <w:spacing w:before="120" w:after="120" w:line="288" w:lineRule="auto"/>
        <w:ind w:left="453"/>
        <w:jc w:val="center"/>
      </w:pPr>
      <w:r>
        <w:drawing>
          <wp:inline distT="0" distR="0" distB="0" distL="0">
            <wp:extent cx="5257800" cy="361950"/>
            <wp:docPr id="16" name="Drawing 16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"/>
                    <pic:cNvPicPr>
                      <a:picLocks noChangeAspect="true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44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有项目方在 Task Review 里误触点击 all pass 后通过了所有 pow 任务, 为了避免误触, 在当前的二次确认弹窗里, 引导用户需要手动输入 all pass 后才能点击 confirm 按钮; 文案显示改成: For safety, please type </w:t>
      </w:r>
      <w:r>
        <w:rPr>
          <w:rFonts w:eastAsia="等线" w:ascii="Arial" w:cs="Arial" w:hAnsi="Arial"/>
          <w:b w:val="true"/>
          <w:sz w:val="22"/>
        </w:rPr>
        <w:t>all pass</w:t>
      </w:r>
      <w:r>
        <w:rPr>
          <w:rFonts w:eastAsia="等线" w:ascii="Arial" w:cs="Arial" w:hAnsi="Arial"/>
          <w:sz w:val="22"/>
        </w:rPr>
        <w:t xml:space="preserve"> to confirm this action. This will pass all submissions.</w:t>
      </w:r>
    </w:p>
    <w:p>
      <w:pPr>
        <w:spacing w:before="120" w:after="120" w:line="288" w:lineRule="auto"/>
        <w:ind w:left="0"/>
        <w:jc w:val="left"/>
      </w:pPr>
      <w:r>
        <w:drawing>
          <wp:inline distT="0" distR="0" distB="0" distL="0">
            <wp:extent cx="4362450" cy="3219450"/>
            <wp:docPr id="17" name="Drawing 17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"/>
                    <pic:cNvPicPr>
                      <a:picLocks noChangeAspect="true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45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  <w:shd w:fill="ffe928"/>
        </w:rPr>
        <w:t>Telegram  mini app, 找不到输入链接. 需要在任务设置引导里加提示,目前没找到带 start app 的链接</w:t>
      </w:r>
    </w:p>
    <w:p>
      <w:pPr>
        <w:spacing w:before="120" w:after="120" w:line="288" w:lineRule="auto"/>
        <w:ind w:left="0"/>
        <w:jc w:val="left"/>
      </w:pPr>
      <w:r>
        <w:drawing>
          <wp:inline distT="0" distR="0" distB="0" distL="0">
            <wp:extent cx="2914650" cy="6324600"/>
            <wp:docPr id="18" name="Drawing 18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"/>
                    <pic:cNvPicPr>
                      <a:picLocks noChangeAspect="true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914650" cy="632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46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Smart task 的统一优化</w:t>
      </w:r>
    </w:p>
    <w:p>
      <w:pPr>
        <w:numPr>
          <w:numId w:val="47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入口样式要做的明显一点</w:t>
      </w:r>
    </w:p>
    <w:p>
      <w:pPr>
        <w:numPr>
          <w:numId w:val="48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文案变更, 分别改成 articles 和 videos</w:t>
      </w:r>
    </w:p>
    <w:p>
      <w:pPr>
        <w:spacing w:before="120" w:after="120" w:line="288" w:lineRule="auto"/>
        <w:ind w:left="453"/>
        <w:jc w:val="center"/>
      </w:pPr>
      <w:r>
        <w:drawing>
          <wp:inline distT="0" distR="0" distB="0" distL="0">
            <wp:extent cx="5257800" cy="6553200"/>
            <wp:docPr id="19" name="Drawing 19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"/>
                    <pic:cNvPicPr>
                      <a:picLocks noChangeAspect="true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655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49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Smart task 开关打开后, 默认读取前7天内发布的推文/medium 的文章/ youtube 视频, 并且去掉下面这个弹窗提示</w:t>
      </w:r>
    </w:p>
    <w:p>
      <w:pPr>
        <w:spacing w:before="120" w:after="120" w:line="288" w:lineRule="auto"/>
        <w:ind w:left="453"/>
        <w:jc w:val="center"/>
      </w:pPr>
      <w:r>
        <w:drawing>
          <wp:inline distT="0" distR="0" distB="0" distL="0">
            <wp:extent cx="5257800" cy="3133725"/>
            <wp:docPr id="20" name="Drawing 20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"/>
                    <pic:cNvPicPr>
                      <a:picLocks noChangeAspect="true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50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 xml:space="preserve">默认分数是0, 要改成每个任务默认拿到的积分; 另外如果有多套积分体系的话, 需要通过下拉列表支持选择 points </w:t>
      </w:r>
    </w:p>
    <w:p>
      <w:pPr>
        <w:spacing w:before="120" w:after="120" w:line="288" w:lineRule="auto"/>
        <w:ind w:left="453"/>
        <w:jc w:val="left"/>
      </w:pPr>
      <w:r>
        <w:drawing>
          <wp:inline distT="0" distR="0" distB="0" distL="0">
            <wp:extent cx="4486275" cy="5276850"/>
            <wp:docPr id="21" name="Drawing 21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"/>
                    <pic:cNvPicPr>
                      <a:picLocks noChangeAspect="true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486275" cy="527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51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Medium 和 YouTube 去掉截图里标注的文案</w:t>
      </w:r>
    </w:p>
    <w:tbl>
      <w:tblPr>
        <w:tblW w:w="0" w:type="auto"/>
        <w:tblInd w:w="453" w:type="dxa"/>
        <w:tblBorders>
          <w:top w:val="none" w:space="4"/>
          <w:left w:val="none" w:space="4"/>
          <w:bottom w:val="none" w:space="4"/>
          <w:right w:val="none" w:space="4"/>
          <w:insideH w:val="none" w:space="4"/>
          <w:insideV w:val="none" w:space="4"/>
        </w:tblBorders>
        <w:tblLayout w:type="fixed"/>
      </w:tblPr>
      <w:tblGrid>
        <w:gridCol w:w="4679"/>
        <w:gridCol w:w="3600"/>
      </w:tblGrid>
      <w:tr>
        <w:tc>
          <w:tcPr>
            <w:tcW w:w="4679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2809875" cy="2286000"/>
                  <wp:docPr id="22" name="Drawing 22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9875" cy="228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0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2124075" cy="2257425"/>
                  <wp:docPr id="23" name="Drawing 23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24075" cy="2257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numPr>
          <w:numId w:val="52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youtube channel 链接里不支持没有带 @ 的链接, 实测是可以正常打开的. 需要在 community task 和 quest 里都支持这种格式</w:t>
      </w:r>
    </w:p>
    <w:p>
      <w:pPr>
        <w:spacing w:before="120" w:after="120" w:line="288" w:lineRule="auto"/>
        <w:ind w:left="0"/>
        <w:jc w:val="left"/>
      </w:pPr>
      <w:r>
        <w:drawing>
          <wp:inline distT="0" distR="0" distB="0" distL="0">
            <wp:extent cx="3600450" cy="4838700"/>
            <wp:docPr id="24" name="Drawing 24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"/>
                    <pic:cNvPicPr>
                      <a:picLocks noChangeAspect="true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483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53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visite youtube 的任务名称是 visite URL, 改成 Visit Youtube Video; community 和 quest 的都要改</w:t>
      </w:r>
    </w:p>
    <w:p>
      <w:pPr>
        <w:numPr>
          <w:numId w:val="54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Quest 里编辑 proof of work 名称的交互有问题, 现在点击编辑后, 任务卡片会收起来, 但是鼠标焦点不会放到输入框中; 希望实现的效果: 点击编辑后, 在输入框中完成输入定焦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076450"/>
            <wp:docPr id="25" name="Drawing 25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"/>
                    <pic:cNvPicPr>
                      <a:picLocks noChangeAspect="true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55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变更时间显示格式, </w:t>
      </w:r>
    </w:p>
    <w:p>
      <w:pPr>
        <w:numPr>
          <w:numId w:val="56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Plan  里的套餐过期时间改成年月日, 即 2025-12-31</w:t>
      </w:r>
    </w:p>
    <w:p>
      <w:pPr>
        <w:spacing w:before="120" w:after="120" w:line="288" w:lineRule="auto"/>
        <w:ind w:left="453"/>
        <w:jc w:val="center"/>
      </w:pPr>
      <w:r>
        <w:drawing>
          <wp:inline distT="0" distR="0" distB="0" distL="0">
            <wp:extent cx="5257800" cy="857250"/>
            <wp:docPr id="26" name="Drawing 26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"/>
                    <pic:cNvPicPr>
                      <a:picLocks noChangeAspect="true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57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C端看到的 incentive 时间, 改成 Quest 的时间显示格式: (UTC+8) 2025-07-23 11:13 ～ 08-02 17:00</w:t>
      </w:r>
    </w:p>
    <w:p>
      <w:pPr>
        <w:spacing w:before="120" w:after="120" w:line="288" w:lineRule="auto"/>
        <w:ind w:left="453"/>
        <w:jc w:val="center"/>
      </w:pPr>
      <w:r>
        <w:drawing>
          <wp:inline distT="0" distR="0" distB="0" distL="0">
            <wp:extent cx="5257800" cy="1200150"/>
            <wp:docPr id="27" name="Drawing 27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"/>
                    <pic:cNvPicPr>
                      <a:picLocks noChangeAspect="true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58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community 的导航栏调整顺序: </w:t>
      </w:r>
    </w:p>
    <w:p>
      <w:pPr>
        <w:numPr>
          <w:numId w:val="59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Home &gt; Quest &gt; Leaderboard &gt; Sprint &gt; Rewards Shop &gt; Lucky Wheel &gt; Event</w:t>
      </w:r>
    </w:p>
    <w:p>
      <w:pPr>
        <w:numPr>
          <w:numId w:val="60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如果项目方下的 ongoing 和 end 状态的 event 数量为0, 则不需要显示 event 菜单栏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1990725"/>
            <wp:docPr id="28" name="Drawing 28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"/>
                    <pic:cNvPicPr>
                      <a:picLocks noChangeAspect="true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61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优化未付费情况下添加 points 奖励的样式, 现在需要hover 到 锁上面才有文案提示, 需要改成 hover 整个 button 就有提示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886075"/>
            <wp:docPr id="29" name="Drawing 29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"/>
                    <pic:cNvPicPr>
                      <a:picLocks noChangeAspect="true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62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whitelist 奖励做成付费, 需要 standard 及以上的套餐才可以使用添加. 未付费情况下的交互样式参考 points 的</w:t>
      </w:r>
    </w:p>
    <w:p>
      <w:pPr>
        <w:numPr>
          <w:numId w:val="63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Quest 改时间的 hint 提示弹窗, 要精简文案和去掉图样式</w:t>
      </w:r>
    </w:p>
    <w:p>
      <w:pPr>
        <w:numPr>
          <w:numId w:val="64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 xml:space="preserve">修改的文案: Once your quest goes live, you’ll still have a 12-hour window to make a one-time extension. 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4086225"/>
            <wp:docPr id="30" name="Drawing 30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"/>
                    <pic:cNvPicPr>
                      <a:picLocks noChangeAspect="true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408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2" w:id="2"/>
      <w:r>
        <w:rPr>
          <w:rFonts w:eastAsia="等线" w:ascii="Arial" w:cs="Arial" w:hAnsi="Arial"/>
          <w:b w:val="true"/>
          <w:sz w:val="32"/>
        </w:rPr>
        <w:t>其他发版本遗漏的</w:t>
      </w:r>
      <w:bookmarkEnd w:id="2"/>
    </w:p>
    <w:p>
      <w:pPr>
        <w:numPr>
          <w:numId w:val="65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Apt 的 token 集成 (不支持 USDC 的 token 格式)</w:t>
      </w:r>
    </w:p>
    <w:p>
      <w:pPr>
        <w:numPr>
          <w:numId w:val="66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Lucky wheel 发 NFT 奖励的分支</w:t>
      </w:r>
    </w:p>
    <w:p>
      <w:pPr>
        <w:numPr>
          <w:numId w:val="67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Community performance api 任务加自定义字段</w:t>
      </w:r>
    </w:p>
    <w:p>
      <w:pPr>
        <w:spacing w:before="120" w:after="120" w:line="288" w:lineRule="auto"/>
        <w:ind w:left="0"/>
        <w:jc w:val="left"/>
      </w:pP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3" w:id="3"/>
      <w:r>
        <w:rPr>
          <w:rFonts w:eastAsia="等线" w:ascii="Arial" w:cs="Arial" w:hAnsi="Arial"/>
          <w:b w:val="true"/>
          <w:sz w:val="32"/>
          <w:shd w:fill="bbbfc4"/>
        </w:rPr>
        <w:t>(不用看) 其他未做的</w:t>
      </w:r>
      <w:bookmarkEnd w:id="3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Benefit 设置</w:t>
      </w:r>
    </w:p>
    <w:p>
      <w:pPr>
        <w:numPr>
          <w:numId w:val="68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创建 token benefit, 先显示多少积分等于多少token</w:t>
      </w:r>
    </w:p>
    <w:p>
      <w:pPr>
        <w:numPr>
          <w:numId w:val="69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增加 benefit shop 用户兑换的分数门槛</w:t>
      </w:r>
    </w:p>
    <w:p>
      <w:pPr>
        <w:numPr>
          <w:numId w:val="70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rewards shop 在C端的样式不吸引人</w:t>
      </w:r>
    </w:p>
    <w:p>
      <w:pPr>
        <w:numPr>
          <w:numId w:val="71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point 跟 token 的兑换对调</w:t>
      </w:r>
    </w:p>
    <w:p>
      <w:pPr>
        <w:numPr>
          <w:numId w:val="72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Rewards 列表页不够吸引人, 优化样式</w:t>
      </w:r>
    </w:p>
    <w:p>
      <w:pPr>
        <w:spacing w:before="120" w:after="120" w:line="288" w:lineRule="auto"/>
        <w:ind w:left="0"/>
        <w:jc w:val="left"/>
      </w:pPr>
    </w:p>
    <w:p>
      <w:pPr>
        <w:numPr>
          <w:numId w:val="73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Performance api 任务, 不要显示 ???, 可以分析一下与其他任务的完成情况</w:t>
      </w:r>
    </w:p>
    <w:p>
      <w:pPr>
        <w:numPr>
          <w:numId w:val="74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Quest 里支持发 airdrop 奖励</w:t>
      </w:r>
    </w:p>
    <w:p>
      <w:pPr>
        <w:numPr>
          <w:numId w:val="75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白名单的 description 在 C端做的好一点</w:t>
      </w:r>
    </w:p>
    <w:p>
      <w:pPr>
        <w:numPr>
          <w:numId w:val="76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Task review 支持下载所有结果(包括通过, 未通过, 待定) 这个任务详情的导出也需要支持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装修页面 加个 points 的改名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</w:p>
    <w:sectPr>
      <w:footerReference w:type="default" r:id="rId3"/>
      <w:headerReference w:type="default" r:id="rId36"/>
      <w:pgSz w:orient="portrait" w:h="16840" w:w="11905"/>
    </w:sectPr>
  </w:body>
</w:document>
</file>

<file path=word/footer1.xml><?xml version="1.0" encoding="utf-8"?>
<w:ftr xmlns:w="http://schemas.openxmlformats.org/wordprocessingml/2006/main">
  <w:p/>
</w:ftr>
</file>

<file path=word/header1.xml><?xml version="1.0" encoding="utf-8"?>
<w:hdr xmlns:w="http://schemas.openxmlformats.org/wordprocessingml/2006/main">
  <w:p/>
</w:hdr>
</file>

<file path=word/numbering.xml><?xml version="1.0" encoding="utf-8"?>
<w:numbering xmlns:w="http://schemas.openxmlformats.org/wordprocessingml/2006/main">
  <w:abstractNum w:abstractNumId="72989">
    <w:lvl>
      <w:start w:val="1"/>
      <w:numFmt w:val="decimal"/>
      <w:suff w:val="tab"/>
      <w:lvlText w:val="%1."/>
      <w:rPr>
        <w:color w:val="3370ff"/>
      </w:rPr>
    </w:lvl>
  </w:abstractNum>
  <w:abstractNum w:abstractNumId="72990">
    <w:lvl>
      <w:start w:val="3"/>
      <w:numFmt w:val="decimal"/>
      <w:suff w:val="tab"/>
      <w:lvlText w:val="%1."/>
      <w:rPr>
        <w:color w:val="3370ff"/>
      </w:rPr>
    </w:lvl>
  </w:abstractNum>
  <w:abstractNum w:abstractNumId="72991">
    <w:lvl>
      <w:start w:val="4"/>
      <w:numFmt w:val="decimal"/>
      <w:suff w:val="tab"/>
      <w:lvlText w:val="%1."/>
      <w:rPr>
        <w:color w:val="3370ff"/>
      </w:rPr>
    </w:lvl>
  </w:abstractNum>
  <w:abstractNum w:abstractNumId="72992">
    <w:lvl>
      <w:start w:val="5"/>
      <w:numFmt w:val="decimal"/>
      <w:suff w:val="tab"/>
      <w:lvlText w:val="%1."/>
      <w:rPr>
        <w:color w:val="3370ff"/>
      </w:rPr>
    </w:lvl>
  </w:abstractNum>
  <w:abstractNum w:abstractNumId="72993">
    <w:lvl>
      <w:start w:val="5"/>
      <w:numFmt w:val="decimal"/>
      <w:suff w:val="tab"/>
      <w:lvlText w:val="%1."/>
      <w:rPr>
        <w:color w:val="3370ff"/>
      </w:rPr>
    </w:lvl>
  </w:abstractNum>
  <w:abstractNum w:abstractNumId="72994">
    <w:lvl>
      <w:start w:val="1"/>
      <w:numFmt w:val="decimal"/>
      <w:suff w:val="tab"/>
      <w:lvlText w:val="%1."/>
      <w:rPr>
        <w:color w:val="3370ff"/>
      </w:rPr>
    </w:lvl>
  </w:abstractNum>
  <w:abstractNum w:abstractNumId="72995">
    <w:lvl>
      <w:start w:val="1"/>
      <w:numFmt w:val="lowerLetter"/>
      <w:suff w:val="tab"/>
      <w:lvlText w:val="%1."/>
      <w:rPr>
        <w:color w:val="3370ff"/>
      </w:rPr>
    </w:lvl>
  </w:abstractNum>
  <w:abstractNum w:abstractNumId="72996">
    <w:lvl>
      <w:start w:val="2"/>
      <w:numFmt w:val="lowerLetter"/>
      <w:suff w:val="tab"/>
      <w:lvlText w:val="%1."/>
      <w:rPr>
        <w:color w:val="3370ff"/>
      </w:rPr>
    </w:lvl>
  </w:abstractNum>
  <w:abstractNum w:abstractNumId="72997">
    <w:lvl>
      <w:start w:val="3"/>
      <w:numFmt w:val="lowerLetter"/>
      <w:suff w:val="tab"/>
      <w:lvlText w:val="%1."/>
      <w:rPr>
        <w:color w:val="3370ff"/>
      </w:rPr>
    </w:lvl>
  </w:abstractNum>
  <w:abstractNum w:abstractNumId="72998">
    <w:lvl>
      <w:start w:val="4"/>
      <w:numFmt w:val="lowerLetter"/>
      <w:suff w:val="tab"/>
      <w:lvlText w:val="%1."/>
      <w:rPr>
        <w:color w:val="3370ff"/>
      </w:rPr>
    </w:lvl>
  </w:abstractNum>
  <w:abstractNum w:abstractNumId="72999">
    <w:lvl>
      <w:start w:val="2"/>
      <w:numFmt w:val="decimal"/>
      <w:suff w:val="tab"/>
      <w:lvlText w:val="%1."/>
      <w:rPr>
        <w:color w:val="3370ff"/>
      </w:rPr>
    </w:lvl>
  </w:abstractNum>
  <w:abstractNum w:abstractNumId="73000">
    <w:lvl>
      <w:start w:val="1"/>
      <w:numFmt w:val="decimal"/>
      <w:suff w:val="tab"/>
      <w:lvlText w:val="%1."/>
      <w:rPr>
        <w:color w:val="3370ff"/>
      </w:rPr>
    </w:lvl>
  </w:abstractNum>
  <w:abstractNum w:abstractNumId="73001">
    <w:lvl>
      <w:start w:val="2"/>
      <w:numFmt w:val="decimal"/>
      <w:suff w:val="tab"/>
      <w:lvlText w:val="%1."/>
      <w:rPr>
        <w:color w:val="3370ff"/>
      </w:rPr>
    </w:lvl>
  </w:abstractNum>
  <w:abstractNum w:abstractNumId="73002">
    <w:lvl>
      <w:start w:val="1"/>
      <w:numFmt w:val="lowerLetter"/>
      <w:suff w:val="tab"/>
      <w:lvlText w:val="%1."/>
      <w:rPr>
        <w:color w:val="3370ff"/>
      </w:rPr>
    </w:lvl>
  </w:abstractNum>
  <w:abstractNum w:abstractNumId="73003">
    <w:lvl>
      <w:start w:val="2"/>
      <w:numFmt w:val="lowerLetter"/>
      <w:suff w:val="tab"/>
      <w:lvlText w:val="%1."/>
      <w:rPr>
        <w:color w:val="3370ff"/>
      </w:rPr>
    </w:lvl>
  </w:abstractNum>
  <w:abstractNum w:abstractNumId="73004">
    <w:lvl>
      <w:start w:val="3"/>
      <w:numFmt w:val="lowerLetter"/>
      <w:suff w:val="tab"/>
      <w:lvlText w:val="%1."/>
      <w:rPr>
        <w:color w:val="3370ff"/>
      </w:rPr>
    </w:lvl>
  </w:abstractNum>
  <w:abstractNum w:abstractNumId="73005">
    <w:lvl>
      <w:start w:val="1"/>
      <w:numFmt w:val="lowerRoman"/>
      <w:suff w:val="tab"/>
      <w:lvlText w:val="%1."/>
      <w:rPr>
        <w:color w:val="3370ff"/>
      </w:rPr>
    </w:lvl>
  </w:abstractNum>
  <w:abstractNum w:abstractNumId="73006">
    <w:lvl>
      <w:start w:val="1"/>
      <w:numFmt w:val="decimal"/>
      <w:suff w:val="tab"/>
      <w:lvlText w:val="%1."/>
      <w:rPr>
        <w:color w:val="3370ff"/>
      </w:rPr>
    </w:lvl>
  </w:abstractNum>
  <w:abstractNum w:abstractNumId="73007">
    <w:lvl>
      <w:start w:val="2"/>
      <w:numFmt w:val="decimal"/>
      <w:suff w:val="tab"/>
      <w:lvlText w:val="%1."/>
      <w:rPr>
        <w:color w:val="3370ff"/>
      </w:rPr>
    </w:lvl>
  </w:abstractNum>
  <w:abstractNum w:abstractNumId="73008">
    <w:lvl>
      <w:start w:val="2"/>
      <w:numFmt w:val="lowerRoman"/>
      <w:suff w:val="tab"/>
      <w:lvlText w:val="%1."/>
      <w:rPr>
        <w:color w:val="3370ff"/>
      </w:rPr>
    </w:lvl>
  </w:abstractNum>
  <w:abstractNum w:abstractNumId="73009">
    <w:lvl>
      <w:start w:val="3"/>
      <w:numFmt w:val="lowerRoman"/>
      <w:suff w:val="tab"/>
      <w:lvlText w:val="%1."/>
      <w:rPr>
        <w:color w:val="3370ff"/>
      </w:rPr>
    </w:lvl>
  </w:abstractNum>
  <w:abstractNum w:abstractNumId="73010">
    <w:lvl>
      <w:start w:val="4"/>
      <w:numFmt w:val="lowerLetter"/>
      <w:suff w:val="tab"/>
      <w:lvlText w:val="%1."/>
      <w:rPr>
        <w:color w:val="3370ff"/>
      </w:rPr>
    </w:lvl>
  </w:abstractNum>
  <w:abstractNum w:abstractNumId="73011">
    <w:lvl>
      <w:start w:val="5"/>
      <w:numFmt w:val="lowerLetter"/>
      <w:suff w:val="tab"/>
      <w:lvlText w:val="%1."/>
      <w:rPr>
        <w:color w:val="3370ff"/>
      </w:rPr>
    </w:lvl>
  </w:abstractNum>
  <w:abstractNum w:abstractNumId="73012">
    <w:lvl>
      <w:start w:val="3"/>
      <w:numFmt w:val="decimal"/>
      <w:suff w:val="tab"/>
      <w:lvlText w:val="%1."/>
      <w:rPr>
        <w:color w:val="3370ff"/>
      </w:rPr>
    </w:lvl>
  </w:abstractNum>
  <w:abstractNum w:abstractNumId="73013">
    <w:lvl>
      <w:start w:val="4"/>
      <w:numFmt w:val="decimal"/>
      <w:suff w:val="tab"/>
      <w:lvlText w:val="%1."/>
      <w:rPr>
        <w:color w:val="3370ff"/>
      </w:rPr>
    </w:lvl>
  </w:abstractNum>
  <w:abstractNum w:abstractNumId="73014">
    <w:lvl>
      <w:start w:val="1"/>
      <w:numFmt w:val="decimal"/>
      <w:suff w:val="tab"/>
      <w:lvlText w:val="%1."/>
      <w:rPr>
        <w:color w:val="3370ff"/>
      </w:rPr>
    </w:lvl>
  </w:abstractNum>
  <w:abstractNum w:abstractNumId="73015">
    <w:lvl>
      <w:start w:val="1"/>
      <w:numFmt w:val="lowerLetter"/>
      <w:suff w:val="tab"/>
      <w:lvlText w:val="%1."/>
      <w:rPr>
        <w:color w:val="3370ff"/>
      </w:rPr>
    </w:lvl>
  </w:abstractNum>
  <w:abstractNum w:abstractNumId="73016">
    <w:lvl>
      <w:start w:val="2"/>
      <w:numFmt w:val="lowerLetter"/>
      <w:suff w:val="tab"/>
      <w:lvlText w:val="%1."/>
      <w:rPr>
        <w:color w:val="3370ff"/>
      </w:rPr>
    </w:lvl>
  </w:abstractNum>
  <w:abstractNum w:abstractNumId="73017">
    <w:lvl>
      <w:start w:val="1"/>
      <w:numFmt w:val="lowerRoman"/>
      <w:suff w:val="tab"/>
      <w:lvlText w:val="%1."/>
      <w:rPr>
        <w:color w:val="3370ff"/>
      </w:rPr>
    </w:lvl>
  </w:abstractNum>
  <w:abstractNum w:abstractNumId="73018">
    <w:lvl>
      <w:start w:val="2"/>
      <w:numFmt w:val="lowerRoman"/>
      <w:suff w:val="tab"/>
      <w:lvlText w:val="%1."/>
      <w:rPr>
        <w:color w:val="3370ff"/>
      </w:rPr>
    </w:lvl>
  </w:abstractNum>
  <w:abstractNum w:abstractNumId="73019">
    <w:lvl>
      <w:start w:val="3"/>
      <w:numFmt w:val="lowerRoman"/>
      <w:suff w:val="tab"/>
      <w:lvlText w:val="%1."/>
      <w:rPr>
        <w:color w:val="3370ff"/>
      </w:rPr>
    </w:lvl>
  </w:abstractNum>
  <w:abstractNum w:abstractNumId="73020">
    <w:lvl>
      <w:start w:val="2"/>
      <w:numFmt w:val="decimal"/>
      <w:suff w:val="tab"/>
      <w:lvlText w:val="%1."/>
      <w:rPr>
        <w:color w:val="3370ff"/>
      </w:rPr>
    </w:lvl>
  </w:abstractNum>
  <w:abstractNum w:abstractNumId="73021">
    <w:lvl>
      <w:start w:val="1"/>
      <w:numFmt w:val="lowerLetter"/>
      <w:suff w:val="tab"/>
      <w:lvlText w:val="%1."/>
      <w:rPr>
        <w:color w:val="3370ff"/>
      </w:rPr>
    </w:lvl>
  </w:abstractNum>
  <w:abstractNum w:abstractNumId="73022">
    <w:lvl>
      <w:start w:val="2"/>
      <w:numFmt w:val="lowerLetter"/>
      <w:suff w:val="tab"/>
      <w:lvlText w:val="%1."/>
      <w:rPr>
        <w:color w:val="3370ff"/>
      </w:rPr>
    </w:lvl>
  </w:abstractNum>
  <w:abstractNum w:abstractNumId="73023">
    <w:lvl>
      <w:start w:val="3"/>
      <w:numFmt w:val="lowerLetter"/>
      <w:suff w:val="tab"/>
      <w:lvlText w:val="%1."/>
      <w:rPr>
        <w:color w:val="3370ff"/>
      </w:rPr>
    </w:lvl>
  </w:abstractNum>
  <w:abstractNum w:abstractNumId="73024">
    <w:lvl>
      <w:start w:val="4"/>
      <w:numFmt w:val="lowerLetter"/>
      <w:suff w:val="tab"/>
      <w:lvlText w:val="%1."/>
      <w:rPr>
        <w:color w:val="3370ff"/>
      </w:rPr>
    </w:lvl>
  </w:abstractNum>
  <w:abstractNum w:abstractNumId="73025">
    <w:lvl>
      <w:start w:val="3"/>
      <w:numFmt w:val="decimal"/>
      <w:suff w:val="tab"/>
      <w:lvlText w:val="%1."/>
      <w:rPr>
        <w:color w:val="3370ff"/>
      </w:rPr>
    </w:lvl>
  </w:abstractNum>
  <w:abstractNum w:abstractNumId="73026">
    <w:lvl>
      <w:start w:val="1"/>
      <w:numFmt w:val="lowerLetter"/>
      <w:suff w:val="tab"/>
      <w:lvlText w:val="%1."/>
      <w:rPr>
        <w:color w:val="3370ff"/>
      </w:rPr>
    </w:lvl>
  </w:abstractNum>
  <w:abstractNum w:abstractNumId="73027">
    <w:lvl>
      <w:start w:val="2"/>
      <w:numFmt w:val="lowerLetter"/>
      <w:suff w:val="tab"/>
      <w:lvlText w:val="%1."/>
      <w:rPr>
        <w:color w:val="3370ff"/>
      </w:rPr>
    </w:lvl>
  </w:abstractNum>
  <w:abstractNum w:abstractNumId="73028">
    <w:lvl>
      <w:start w:val="4"/>
      <w:numFmt w:val="decimal"/>
      <w:suff w:val="tab"/>
      <w:lvlText w:val="%1."/>
      <w:rPr>
        <w:color w:val="3370ff"/>
      </w:rPr>
    </w:lvl>
  </w:abstractNum>
  <w:abstractNum w:abstractNumId="73029">
    <w:lvl>
      <w:start w:val="1"/>
      <w:numFmt w:val="lowerLetter"/>
      <w:suff w:val="tab"/>
      <w:lvlText w:val="%1."/>
      <w:rPr>
        <w:color w:val="3370ff"/>
      </w:rPr>
    </w:lvl>
  </w:abstractNum>
  <w:abstractNum w:abstractNumId="73030">
    <w:lvl>
      <w:start w:val="2"/>
      <w:numFmt w:val="lowerLetter"/>
      <w:suff w:val="tab"/>
      <w:lvlText w:val="%1."/>
      <w:rPr>
        <w:color w:val="3370ff"/>
      </w:rPr>
    </w:lvl>
  </w:abstractNum>
  <w:abstractNum w:abstractNumId="73031">
    <w:lvl>
      <w:start w:val="3"/>
      <w:numFmt w:val="lowerLetter"/>
      <w:suff w:val="tab"/>
      <w:lvlText w:val="%1."/>
      <w:rPr>
        <w:color w:val="3370ff"/>
      </w:rPr>
    </w:lvl>
  </w:abstractNum>
  <w:abstractNum w:abstractNumId="73032">
    <w:lvl>
      <w:start w:val="5"/>
      <w:numFmt w:val="decimal"/>
      <w:suff w:val="tab"/>
      <w:lvlText w:val="%1."/>
      <w:rPr>
        <w:color w:val="3370ff"/>
      </w:rPr>
    </w:lvl>
  </w:abstractNum>
  <w:abstractNum w:abstractNumId="73033">
    <w:lvl>
      <w:start w:val="6"/>
      <w:numFmt w:val="decimal"/>
      <w:suff w:val="tab"/>
      <w:lvlText w:val="%1."/>
      <w:rPr>
        <w:color w:val="3370ff"/>
      </w:rPr>
    </w:lvl>
  </w:abstractNum>
  <w:abstractNum w:abstractNumId="73034">
    <w:lvl>
      <w:start w:val="7"/>
      <w:numFmt w:val="decimal"/>
      <w:suff w:val="tab"/>
      <w:lvlText w:val="%1."/>
      <w:rPr>
        <w:color w:val="3370ff"/>
      </w:rPr>
    </w:lvl>
  </w:abstractNum>
  <w:abstractNum w:abstractNumId="73035">
    <w:lvl>
      <w:start w:val="1"/>
      <w:numFmt w:val="lowerLetter"/>
      <w:suff w:val="tab"/>
      <w:lvlText w:val="%1."/>
      <w:rPr>
        <w:color w:val="3370ff"/>
      </w:rPr>
    </w:lvl>
  </w:abstractNum>
  <w:abstractNum w:abstractNumId="73036">
    <w:lvl>
      <w:start w:val="2"/>
      <w:numFmt w:val="lowerLetter"/>
      <w:suff w:val="tab"/>
      <w:lvlText w:val="%1."/>
      <w:rPr>
        <w:color w:val="3370ff"/>
      </w:rPr>
    </w:lvl>
  </w:abstractNum>
  <w:abstractNum w:abstractNumId="73037">
    <w:lvl>
      <w:start w:val="3"/>
      <w:numFmt w:val="lowerLetter"/>
      <w:suff w:val="tab"/>
      <w:lvlText w:val="%1."/>
      <w:rPr>
        <w:color w:val="3370ff"/>
      </w:rPr>
    </w:lvl>
  </w:abstractNum>
  <w:abstractNum w:abstractNumId="73038">
    <w:lvl>
      <w:start w:val="4"/>
      <w:numFmt w:val="lowerLetter"/>
      <w:suff w:val="tab"/>
      <w:lvlText w:val="%1."/>
      <w:rPr>
        <w:color w:val="3370ff"/>
      </w:rPr>
    </w:lvl>
  </w:abstractNum>
  <w:abstractNum w:abstractNumId="73039">
    <w:lvl>
      <w:start w:val="5"/>
      <w:numFmt w:val="lowerLetter"/>
      <w:suff w:val="tab"/>
      <w:lvlText w:val="%1."/>
      <w:rPr>
        <w:color w:val="3370ff"/>
      </w:rPr>
    </w:lvl>
  </w:abstractNum>
  <w:abstractNum w:abstractNumId="73040">
    <w:lvl>
      <w:start w:val="8"/>
      <w:numFmt w:val="decimal"/>
      <w:suff w:val="tab"/>
      <w:lvlText w:val="%1."/>
      <w:rPr>
        <w:color w:val="3370ff"/>
      </w:rPr>
    </w:lvl>
  </w:abstractNum>
  <w:abstractNum w:abstractNumId="73041">
    <w:lvl>
      <w:start w:val="9"/>
      <w:numFmt w:val="decimal"/>
      <w:suff w:val="tab"/>
      <w:lvlText w:val="%1."/>
      <w:rPr>
        <w:color w:val="3370ff"/>
      </w:rPr>
    </w:lvl>
  </w:abstractNum>
  <w:abstractNum w:abstractNumId="73042">
    <w:lvl>
      <w:start w:val="10"/>
      <w:numFmt w:val="decimal"/>
      <w:suff w:val="tab"/>
      <w:lvlText w:val="%1."/>
      <w:rPr>
        <w:color w:val="3370ff"/>
      </w:rPr>
    </w:lvl>
  </w:abstractNum>
  <w:abstractNum w:abstractNumId="73043">
    <w:lvl>
      <w:start w:val="11"/>
      <w:numFmt w:val="decimal"/>
      <w:suff w:val="tab"/>
      <w:lvlText w:val="%1."/>
      <w:rPr>
        <w:color w:val="3370ff"/>
      </w:rPr>
    </w:lvl>
  </w:abstractNum>
  <w:abstractNum w:abstractNumId="73044">
    <w:lvl>
      <w:start w:val="1"/>
      <w:numFmt w:val="lowerLetter"/>
      <w:suff w:val="tab"/>
      <w:lvlText w:val="%1."/>
      <w:rPr>
        <w:color w:val="3370ff"/>
      </w:rPr>
    </w:lvl>
  </w:abstractNum>
  <w:abstractNum w:abstractNumId="73045">
    <w:lvl>
      <w:start w:val="2"/>
      <w:numFmt w:val="lowerLetter"/>
      <w:suff w:val="tab"/>
      <w:lvlText w:val="%1."/>
      <w:rPr>
        <w:color w:val="3370ff"/>
      </w:rPr>
    </w:lvl>
  </w:abstractNum>
  <w:abstractNum w:abstractNumId="73046">
    <w:lvl>
      <w:start w:val="12"/>
      <w:numFmt w:val="decimal"/>
      <w:suff w:val="tab"/>
      <w:lvlText w:val="%1."/>
      <w:rPr>
        <w:color w:val="3370ff"/>
      </w:rPr>
    </w:lvl>
  </w:abstractNum>
  <w:abstractNum w:abstractNumId="73047">
    <w:lvl>
      <w:start w:val="1"/>
      <w:numFmt w:val="lowerLetter"/>
      <w:suff w:val="tab"/>
      <w:lvlText w:val="%1."/>
      <w:rPr>
        <w:color w:val="3370ff"/>
      </w:rPr>
    </w:lvl>
  </w:abstractNum>
  <w:abstractNum w:abstractNumId="73048">
    <w:lvl>
      <w:start w:val="2"/>
      <w:numFmt w:val="lowerLetter"/>
      <w:suff w:val="tab"/>
      <w:lvlText w:val="%1."/>
      <w:rPr>
        <w:color w:val="3370ff"/>
      </w:rPr>
    </w:lvl>
  </w:abstractNum>
  <w:abstractNum w:abstractNumId="73049">
    <w:lvl>
      <w:start w:val="13"/>
      <w:numFmt w:val="decimal"/>
      <w:suff w:val="tab"/>
      <w:lvlText w:val="%1."/>
      <w:rPr>
        <w:color w:val="3370ff"/>
      </w:rPr>
    </w:lvl>
  </w:abstractNum>
  <w:abstractNum w:abstractNumId="73050">
    <w:lvl>
      <w:start w:val="14"/>
      <w:numFmt w:val="decimal"/>
      <w:suff w:val="tab"/>
      <w:lvlText w:val="%1."/>
      <w:rPr>
        <w:color w:val="3370ff"/>
      </w:rPr>
    </w:lvl>
  </w:abstractNum>
  <w:abstractNum w:abstractNumId="73051">
    <w:lvl>
      <w:start w:val="15"/>
      <w:numFmt w:val="decimal"/>
      <w:suff w:val="tab"/>
      <w:lvlText w:val="%1."/>
      <w:rPr>
        <w:color w:val="3370ff"/>
      </w:rPr>
    </w:lvl>
  </w:abstractNum>
  <w:abstractNum w:abstractNumId="73052">
    <w:lvl>
      <w:start w:val="1"/>
      <w:numFmt w:val="lowerLetter"/>
      <w:suff w:val="tab"/>
      <w:lvlText w:val="%1."/>
      <w:rPr>
        <w:color w:val="3370ff"/>
      </w:rPr>
    </w:lvl>
  </w:abstractNum>
  <w:abstractNum w:abstractNumId="73053">
    <w:lvl>
      <w:start w:val="1"/>
      <w:numFmt w:val="decimal"/>
      <w:suff w:val="tab"/>
      <w:lvlText w:val="%1."/>
      <w:rPr>
        <w:color w:val="3370ff"/>
      </w:rPr>
    </w:lvl>
  </w:abstractNum>
  <w:abstractNum w:abstractNumId="73054">
    <w:lvl>
      <w:start w:val="2"/>
      <w:numFmt w:val="decimal"/>
      <w:suff w:val="tab"/>
      <w:lvlText w:val="%1."/>
      <w:rPr>
        <w:color w:val="3370ff"/>
      </w:rPr>
    </w:lvl>
  </w:abstractNum>
  <w:abstractNum w:abstractNumId="73055">
    <w:lvl>
      <w:start w:val="3"/>
      <w:numFmt w:val="decimal"/>
      <w:suff w:val="tab"/>
      <w:lvlText w:val="%1."/>
      <w:rPr>
        <w:color w:val="3370ff"/>
      </w:rPr>
    </w:lvl>
  </w:abstractNum>
  <w:abstractNum w:abstractNumId="73056">
    <w:lvl>
      <w:start w:val="1"/>
      <w:numFmt w:val="decimal"/>
      <w:suff w:val="tab"/>
      <w:lvlText w:val="%1."/>
      <w:rPr>
        <w:color w:val="3370ff"/>
      </w:rPr>
    </w:lvl>
  </w:abstractNum>
  <w:abstractNum w:abstractNumId="73057">
    <w:lvl>
      <w:start w:val="2"/>
      <w:numFmt w:val="decimal"/>
      <w:suff w:val="tab"/>
      <w:lvlText w:val="%1."/>
      <w:rPr>
        <w:color w:val="3370ff"/>
      </w:rPr>
    </w:lvl>
  </w:abstractNum>
  <w:abstractNum w:abstractNumId="73058">
    <w:lvl>
      <w:start w:val="3"/>
      <w:numFmt w:val="decimal"/>
      <w:suff w:val="tab"/>
      <w:lvlText w:val="%1."/>
      <w:rPr>
        <w:color w:val="3370ff"/>
      </w:rPr>
    </w:lvl>
  </w:abstractNum>
  <w:abstractNum w:abstractNumId="73059">
    <w:lvl>
      <w:start w:val="4"/>
      <w:numFmt w:val="decimal"/>
      <w:suff w:val="tab"/>
      <w:lvlText w:val="%1."/>
      <w:rPr>
        <w:color w:val="3370ff"/>
      </w:rPr>
    </w:lvl>
  </w:abstractNum>
  <w:abstractNum w:abstractNumId="73060">
    <w:lvl>
      <w:start w:val="5"/>
      <w:numFmt w:val="decimal"/>
      <w:suff w:val="tab"/>
      <w:lvlText w:val="%1."/>
      <w:rPr>
        <w:color w:val="3370ff"/>
      </w:rPr>
    </w:lvl>
  </w:abstractNum>
  <w:abstractNum w:abstractNumId="73061">
    <w:lvl>
      <w:start w:val="1"/>
      <w:numFmt w:val="decimal"/>
      <w:suff w:val="tab"/>
      <w:lvlText w:val="%1."/>
      <w:rPr>
        <w:color w:val="3370ff"/>
      </w:rPr>
    </w:lvl>
  </w:abstractNum>
  <w:abstractNum w:abstractNumId="73062">
    <w:lvl>
      <w:start w:val="2"/>
      <w:numFmt w:val="decimal"/>
      <w:suff w:val="tab"/>
      <w:lvlText w:val="%1."/>
      <w:rPr>
        <w:color w:val="3370ff"/>
      </w:rPr>
    </w:lvl>
  </w:abstractNum>
  <w:abstractNum w:abstractNumId="73063">
    <w:lvl>
      <w:start w:val="3"/>
      <w:numFmt w:val="decimal"/>
      <w:suff w:val="tab"/>
      <w:lvlText w:val="%1."/>
      <w:rPr>
        <w:color w:val="3370ff"/>
      </w:rPr>
    </w:lvl>
  </w:abstractNum>
  <w:abstractNum w:abstractNumId="73064">
    <w:lvl>
      <w:start w:val="4"/>
      <w:numFmt w:val="decimal"/>
      <w:suff w:val="tab"/>
      <w:lvlText w:val="%1."/>
      <w:rPr>
        <w:color w:val="3370ff"/>
      </w:rPr>
    </w:lvl>
  </w:abstractNum>
  <w:num w:numId="1">
    <w:abstractNumId w:val="72989"/>
  </w:num>
  <w:num w:numId="2">
    <w:abstractNumId w:val="72990"/>
  </w:num>
  <w:num w:numId="3">
    <w:abstractNumId w:val="72991"/>
  </w:num>
  <w:num w:numId="4">
    <w:abstractNumId w:val="72992"/>
  </w:num>
  <w:num w:numId="5">
    <w:abstractNumId w:val="72993"/>
  </w:num>
  <w:num w:numId="6">
    <w:abstractNumId w:val="72994"/>
  </w:num>
  <w:num w:numId="7">
    <w:abstractNumId w:val="72995"/>
  </w:num>
  <w:num w:numId="8">
    <w:abstractNumId w:val="72996"/>
  </w:num>
  <w:num w:numId="9">
    <w:abstractNumId w:val="72997"/>
  </w:num>
  <w:num w:numId="10">
    <w:abstractNumId w:val="72998"/>
  </w:num>
  <w:num w:numId="11">
    <w:abstractNumId w:val="72999"/>
  </w:num>
  <w:num w:numId="12">
    <w:abstractNumId w:val="73000"/>
  </w:num>
  <w:num w:numId="13">
    <w:abstractNumId w:val="73001"/>
  </w:num>
  <w:num w:numId="14">
    <w:abstractNumId w:val="73002"/>
  </w:num>
  <w:num w:numId="15">
    <w:abstractNumId w:val="73003"/>
  </w:num>
  <w:num w:numId="16">
    <w:abstractNumId w:val="73004"/>
  </w:num>
  <w:num w:numId="17">
    <w:abstractNumId w:val="73005"/>
  </w:num>
  <w:num w:numId="18">
    <w:abstractNumId w:val="73006"/>
  </w:num>
  <w:num w:numId="19">
    <w:abstractNumId w:val="73007"/>
  </w:num>
  <w:num w:numId="20">
    <w:abstractNumId w:val="73008"/>
  </w:num>
  <w:num w:numId="21">
    <w:abstractNumId w:val="73009"/>
  </w:num>
  <w:num w:numId="22">
    <w:abstractNumId w:val="73010"/>
  </w:num>
  <w:num w:numId="23">
    <w:abstractNumId w:val="73011"/>
  </w:num>
  <w:num w:numId="24">
    <w:abstractNumId w:val="73012"/>
  </w:num>
  <w:num w:numId="25">
    <w:abstractNumId w:val="73013"/>
  </w:num>
  <w:num w:numId="26">
    <w:abstractNumId w:val="73014"/>
  </w:num>
  <w:num w:numId="27">
    <w:abstractNumId w:val="73015"/>
  </w:num>
  <w:num w:numId="28">
    <w:abstractNumId w:val="73016"/>
  </w:num>
  <w:num w:numId="29">
    <w:abstractNumId w:val="73017"/>
  </w:num>
  <w:num w:numId="30">
    <w:abstractNumId w:val="73018"/>
  </w:num>
  <w:num w:numId="31">
    <w:abstractNumId w:val="73019"/>
  </w:num>
  <w:num w:numId="32">
    <w:abstractNumId w:val="73020"/>
  </w:num>
  <w:num w:numId="33">
    <w:abstractNumId w:val="73021"/>
  </w:num>
  <w:num w:numId="34">
    <w:abstractNumId w:val="73022"/>
  </w:num>
  <w:num w:numId="35">
    <w:abstractNumId w:val="73023"/>
  </w:num>
  <w:num w:numId="36">
    <w:abstractNumId w:val="73024"/>
  </w:num>
  <w:num w:numId="37">
    <w:abstractNumId w:val="73025"/>
  </w:num>
  <w:num w:numId="38">
    <w:abstractNumId w:val="73026"/>
  </w:num>
  <w:num w:numId="39">
    <w:abstractNumId w:val="73027"/>
  </w:num>
  <w:num w:numId="40">
    <w:abstractNumId w:val="73028"/>
  </w:num>
  <w:num w:numId="41">
    <w:abstractNumId w:val="73029"/>
  </w:num>
  <w:num w:numId="42">
    <w:abstractNumId w:val="73030"/>
  </w:num>
  <w:num w:numId="43">
    <w:abstractNumId w:val="73031"/>
  </w:num>
  <w:num w:numId="44">
    <w:abstractNumId w:val="73032"/>
  </w:num>
  <w:num w:numId="45">
    <w:abstractNumId w:val="73033"/>
  </w:num>
  <w:num w:numId="46">
    <w:abstractNumId w:val="73034"/>
  </w:num>
  <w:num w:numId="47">
    <w:abstractNumId w:val="73035"/>
  </w:num>
  <w:num w:numId="48">
    <w:abstractNumId w:val="73036"/>
  </w:num>
  <w:num w:numId="49">
    <w:abstractNumId w:val="73037"/>
  </w:num>
  <w:num w:numId="50">
    <w:abstractNumId w:val="73038"/>
  </w:num>
  <w:num w:numId="51">
    <w:abstractNumId w:val="73039"/>
  </w:num>
  <w:num w:numId="52">
    <w:abstractNumId w:val="73040"/>
  </w:num>
  <w:num w:numId="53">
    <w:abstractNumId w:val="73041"/>
  </w:num>
  <w:num w:numId="54">
    <w:abstractNumId w:val="73042"/>
  </w:num>
  <w:num w:numId="55">
    <w:abstractNumId w:val="73043"/>
  </w:num>
  <w:num w:numId="56">
    <w:abstractNumId w:val="73044"/>
  </w:num>
  <w:num w:numId="57">
    <w:abstractNumId w:val="73045"/>
  </w:num>
  <w:num w:numId="58">
    <w:abstractNumId w:val="73046"/>
  </w:num>
  <w:num w:numId="59">
    <w:abstractNumId w:val="73047"/>
  </w:num>
  <w:num w:numId="60">
    <w:abstractNumId w:val="73048"/>
  </w:num>
  <w:num w:numId="61">
    <w:abstractNumId w:val="73049"/>
  </w:num>
  <w:num w:numId="62">
    <w:abstractNumId w:val="73050"/>
  </w:num>
  <w:num w:numId="63">
    <w:abstractNumId w:val="73051"/>
  </w:num>
  <w:num w:numId="64">
    <w:abstractNumId w:val="73052"/>
  </w:num>
  <w:num w:numId="65">
    <w:abstractNumId w:val="73053"/>
  </w:num>
  <w:num w:numId="66">
    <w:abstractNumId w:val="73054"/>
  </w:num>
  <w:num w:numId="67">
    <w:abstractNumId w:val="73055"/>
  </w:num>
  <w:num w:numId="68">
    <w:abstractNumId w:val="73056"/>
  </w:num>
  <w:num w:numId="69">
    <w:abstractNumId w:val="73057"/>
  </w:num>
  <w:num w:numId="70">
    <w:abstractNumId w:val="73058"/>
  </w:num>
  <w:num w:numId="71">
    <w:abstractNumId w:val="73059"/>
  </w:num>
  <w:num w:numId="72">
    <w:abstractNumId w:val="73060"/>
  </w:num>
  <w:num w:numId="73">
    <w:abstractNumId w:val="73061"/>
  </w:num>
  <w:num w:numId="74">
    <w:abstractNumId w:val="73062"/>
  </w:num>
  <w:num w:numId="75">
    <w:abstractNumId w:val="73063"/>
  </w:num>
  <w:num w:numId="76">
    <w:abstractNumId w:val="73064"/>
  </w:num>
</w:numbering>
</file>

<file path=word/settings.xml><?xml version="1.0" encoding="utf-8"?>
<w:settings xmlns:w="http://schemas.openxmlformats.org/wordprocessingml/2006/main"/>
</file>

<file path=word/styles.xml><?xml version="1.0" encoding="utf-8"?>
<w:styles xmlns:w="http://schemas.openxmlformats.org/wordprocessingml/2006/main"/>
</file>

<file path=word/_rels/document.xml.rels><?xml version="1.0" encoding="UTF-8" standalone="yes"?><Relationships xmlns="http://schemas.openxmlformats.org/package/2006/relationships"><Relationship Id="rId1" Target="settings.xml" Type="http://schemas.openxmlformats.org/officeDocument/2006/relationships/settings"/><Relationship Id="rId10" Target="media/image6.png" Type="http://schemas.openxmlformats.org/officeDocument/2006/relationships/image"/><Relationship Id="rId11" Target="media/image7.png" Type="http://schemas.openxmlformats.org/officeDocument/2006/relationships/image"/><Relationship Id="rId12" Target="media/image8.png" Type="http://schemas.openxmlformats.org/officeDocument/2006/relationships/image"/><Relationship Id="rId13" Target="media/image9.png" Type="http://schemas.openxmlformats.org/officeDocument/2006/relationships/image"/><Relationship Id="rId14" Target="media/image10.png" Type="http://schemas.openxmlformats.org/officeDocument/2006/relationships/image"/><Relationship Id="rId15" Target="media/image11.png" Type="http://schemas.openxmlformats.org/officeDocument/2006/relationships/image"/><Relationship Id="rId16" Target="media/image12.png" Type="http://schemas.openxmlformats.org/officeDocument/2006/relationships/image"/><Relationship Id="rId17" Target="media/image13.png" Type="http://schemas.openxmlformats.org/officeDocument/2006/relationships/image"/><Relationship Id="rId18" Target="media/image14.png" Type="http://schemas.openxmlformats.org/officeDocument/2006/relationships/image"/><Relationship Id="rId19" Target="media/image15.png" Type="http://schemas.openxmlformats.org/officeDocument/2006/relationships/image"/><Relationship Id="rId2" Target="styles.xml" Type="http://schemas.openxmlformats.org/officeDocument/2006/relationships/styles"/><Relationship Id="rId20" Target="media/image16.png" Type="http://schemas.openxmlformats.org/officeDocument/2006/relationships/image"/><Relationship Id="rId21" Target="media/image17.png" Type="http://schemas.openxmlformats.org/officeDocument/2006/relationships/image"/><Relationship Id="rId22" Target="media/image18.png" Type="http://schemas.openxmlformats.org/officeDocument/2006/relationships/image"/><Relationship Id="rId23" Target="media/image19.jpeg" Type="http://schemas.openxmlformats.org/officeDocument/2006/relationships/image"/><Relationship Id="rId24" Target="media/image20.png" Type="http://schemas.openxmlformats.org/officeDocument/2006/relationships/image"/><Relationship Id="rId25" Target="media/image21.png" Type="http://schemas.openxmlformats.org/officeDocument/2006/relationships/image"/><Relationship Id="rId26" Target="media/image22.png" Type="http://schemas.openxmlformats.org/officeDocument/2006/relationships/image"/><Relationship Id="rId27" Target="media/image23.png" Type="http://schemas.openxmlformats.org/officeDocument/2006/relationships/image"/><Relationship Id="rId28" Target="media/image24.png" Type="http://schemas.openxmlformats.org/officeDocument/2006/relationships/image"/><Relationship Id="rId29" Target="media/image25.png" Type="http://schemas.openxmlformats.org/officeDocument/2006/relationships/image"/><Relationship Id="rId3" Target="footer1.xml" Type="http://schemas.openxmlformats.org/officeDocument/2006/relationships/footer"/><Relationship Id="rId30" Target="media/image26.png" Type="http://schemas.openxmlformats.org/officeDocument/2006/relationships/image"/><Relationship Id="rId31" Target="media/image27.png" Type="http://schemas.openxmlformats.org/officeDocument/2006/relationships/image"/><Relationship Id="rId32" Target="media/image28.png" Type="http://schemas.openxmlformats.org/officeDocument/2006/relationships/image"/><Relationship Id="rId33" Target="media/image29.png" Type="http://schemas.openxmlformats.org/officeDocument/2006/relationships/image"/><Relationship Id="rId34" Target="media/image30.png" Type="http://schemas.openxmlformats.org/officeDocument/2006/relationships/image"/><Relationship Id="rId35" Target="media/image31.png" Type="http://schemas.openxmlformats.org/officeDocument/2006/relationships/image"/><Relationship Id="rId36" Target="header1.xml" Type="http://schemas.openxmlformats.org/officeDocument/2006/relationships/header"/><Relationship Id="rId4" Target="numbering.xml" Type="http://schemas.openxmlformats.org/officeDocument/2006/relationships/numbering"/><Relationship Id="rId5" Target="media/image1.png" Type="http://schemas.openxmlformats.org/officeDocument/2006/relationships/image"/><Relationship Id="rId6" Target="media/image2.png" Type="http://schemas.openxmlformats.org/officeDocument/2006/relationships/image"/><Relationship Id="rId7" Target="media/image3.png" Type="http://schemas.openxmlformats.org/officeDocument/2006/relationships/image"/><Relationship Id="rId8" Target="media/image4.png" Type="http://schemas.openxmlformats.org/officeDocument/2006/relationships/image"/><Relationship Id="rId9" Target="media/image5.png" Type="http://schemas.openxmlformats.org/officeDocument/2006/relationships/image"/></Relationships>
</file>

<file path=docProps/app.xml><?xml version="1.0" encoding="utf-8"?>
<Properties xmlns="http://schemas.openxmlformats.org/officeDocument/2006/extended-properties">
  <Application>Apache POI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>
  <dcterms:created xsi:type="dcterms:W3CDTF">2025-08-12T01:57:31Z</dcterms:created>
  <dc:creator>Apache POI</dc:creator>
</cp:coreProperties>
</file>